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874327" w:rsidRPr="00874327" w:rsidRDefault="00874327" w:rsidP="00874327">
      <w:pPr>
        <w:tabs>
          <w:tab w:val="left" w:pos="1080"/>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b/>
          <w:smallCaps/>
          <w:sz w:val="20"/>
          <w:szCs w:val="20"/>
        </w:rPr>
        <w:t>to</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[EMPLOYEE NAME, TITLE]</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from</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[APPROPRIATE SUPERVISOR OR MANAGER]</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date</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00B821EA" w:rsidRPr="00B821EA">
        <w:rPr>
          <w:rFonts w:ascii="Arial" w:eastAsia="Times New Roman" w:hAnsi="Arial" w:cs="Arial"/>
          <w:sz w:val="20"/>
          <w:szCs w:val="20"/>
          <w:highlight w:val="yellow"/>
        </w:rPr>
        <w:t>Month Day, Year</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subject</w:t>
      </w:r>
      <w:r w:rsidRPr="00874327">
        <w:rPr>
          <w:rFonts w:ascii="Arial" w:eastAsia="Times New Roman" w:hAnsi="Arial" w:cs="Arial"/>
          <w:b/>
          <w:sz w:val="20"/>
          <w:szCs w:val="20"/>
        </w:rPr>
        <w:t>:</w:t>
      </w:r>
      <w:r w:rsidRPr="00874327">
        <w:rPr>
          <w:rFonts w:ascii="Arial" w:eastAsia="Times New Roman" w:hAnsi="Arial" w:cs="Arial"/>
          <w:sz w:val="20"/>
          <w:szCs w:val="20"/>
        </w:rPr>
        <w:tab/>
        <w:t>Clarification of Expectations</w:t>
      </w:r>
    </w:p>
    <w:p w:rsidR="00874327" w:rsidRPr="00874327" w:rsidRDefault="00874327" w:rsidP="00874327">
      <w:pPr>
        <w:tabs>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 xml:space="preserve">This letter is to address </w:t>
      </w:r>
      <w:r w:rsidRPr="00874327">
        <w:rPr>
          <w:rFonts w:ascii="Arial" w:eastAsia="Times New Roman" w:hAnsi="Arial" w:cs="Arial"/>
          <w:sz w:val="20"/>
          <w:szCs w:val="20"/>
          <w:highlight w:val="yellow"/>
        </w:rPr>
        <w:t>deficiencies/recurring deficiencies</w:t>
      </w:r>
      <w:r w:rsidRPr="00874327">
        <w:rPr>
          <w:rFonts w:ascii="Arial" w:eastAsia="Times New Roman" w:hAnsi="Arial" w:cs="Arial"/>
          <w:sz w:val="20"/>
          <w:szCs w:val="20"/>
        </w:rPr>
        <w:t xml:space="preserve"> in your performance regarding </w:t>
      </w:r>
      <w:r w:rsidRPr="00B821EA">
        <w:rPr>
          <w:rFonts w:ascii="Arial" w:eastAsia="Times New Roman" w:hAnsi="Arial" w:cs="Arial"/>
          <w:sz w:val="20"/>
          <w:szCs w:val="20"/>
          <w:highlight w:val="yellow"/>
        </w:rPr>
        <w:t>[BRIEF DESCRIPTION OF ISSUE]</w:t>
      </w:r>
      <w:r w:rsidRPr="00874327">
        <w:rPr>
          <w:rFonts w:ascii="Arial" w:eastAsia="Times New Roman" w:hAnsi="Arial" w:cs="Arial"/>
          <w:sz w:val="20"/>
          <w:szCs w:val="20"/>
        </w:rPr>
        <w:t xml:space="preserve">, by helping you to fully and clearly understand what is expected of an employee in your position.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1170"/>
        <w:contextualSpacing/>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contextualSpacing/>
        <w:jc w:val="both"/>
        <w:rPr>
          <w:rFonts w:ascii="Arial" w:eastAsia="Times New Roman" w:hAnsi="Arial" w:cs="Arial"/>
          <w:sz w:val="20"/>
          <w:szCs w:val="20"/>
        </w:rPr>
      </w:pPr>
      <w:r w:rsidRPr="00874327">
        <w:rPr>
          <w:rFonts w:ascii="Arial" w:eastAsia="Times New Roman" w:hAnsi="Arial" w:cs="Arial"/>
          <w:sz w:val="20"/>
          <w:szCs w:val="20"/>
        </w:rPr>
        <w:t xml:space="preserve"> [ETC.]</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 xml:space="preserve">I hope you understand the expectations listed above and will take steps to improve your performance.  From this date forward, you will be </w:t>
      </w:r>
      <w:r w:rsidR="00DA762E">
        <w:rPr>
          <w:rFonts w:ascii="Arial" w:eastAsia="Times New Roman" w:hAnsi="Arial" w:cs="Arial"/>
          <w:sz w:val="20"/>
          <w:szCs w:val="20"/>
        </w:rPr>
        <w:t xml:space="preserve">held to these standards and </w:t>
      </w:r>
      <w:r w:rsidR="00874FF9">
        <w:rPr>
          <w:rFonts w:ascii="Arial" w:eastAsia="Times New Roman" w:hAnsi="Arial" w:cs="Arial"/>
          <w:sz w:val="20"/>
          <w:szCs w:val="20"/>
        </w:rPr>
        <w:t>may</w:t>
      </w:r>
      <w:bookmarkStart w:id="0" w:name="_GoBack"/>
      <w:bookmarkEnd w:id="0"/>
      <w:r w:rsidRPr="00874327">
        <w:rPr>
          <w:rFonts w:ascii="Arial" w:eastAsia="Times New Roman" w:hAnsi="Arial" w:cs="Arial"/>
          <w:sz w:val="20"/>
          <w:szCs w:val="20"/>
        </w:rPr>
        <w:t xml:space="preserve"> face additional corrective or disciplinary action if you</w:t>
      </w:r>
      <w:r>
        <w:rPr>
          <w:rFonts w:ascii="Arial" w:eastAsia="Times New Roman" w:hAnsi="Arial" w:cs="Arial"/>
          <w:sz w:val="20"/>
          <w:szCs w:val="20"/>
        </w:rPr>
        <w:t xml:space="preserve"> fail </w:t>
      </w:r>
      <w:r w:rsidR="00DA762E">
        <w:rPr>
          <w:rFonts w:ascii="Arial" w:eastAsia="Times New Roman" w:hAnsi="Arial" w:cs="Arial"/>
          <w:sz w:val="20"/>
          <w:szCs w:val="20"/>
        </w:rPr>
        <w:t xml:space="preserve">to meet </w:t>
      </w:r>
      <w:r>
        <w:rPr>
          <w:rFonts w:ascii="Arial" w:eastAsia="Times New Roman" w:hAnsi="Arial" w:cs="Arial"/>
          <w:sz w:val="20"/>
          <w:szCs w:val="20"/>
        </w:rPr>
        <w:t xml:space="preserve">the expectations.  </w:t>
      </w:r>
      <w:r w:rsidRPr="00874327">
        <w:rPr>
          <w:rFonts w:ascii="Arial" w:eastAsia="Times New Roman" w:hAnsi="Arial" w:cs="Arial"/>
          <w:sz w:val="20"/>
          <w:szCs w:val="20"/>
        </w:rPr>
        <w:t xml:space="preserve">If I can provide additional information, or if you have any questions about my expectations, please contact me immediately.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Employee Assistance Program:</w:t>
      </w:r>
      <w:r w:rsidRPr="00874327">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w:t>
      </w:r>
      <w:r w:rsidR="00B821EA">
        <w:rPr>
          <w:rFonts w:ascii="Arial" w:eastAsia="Times New Roman" w:hAnsi="Arial" w:cs="Arial"/>
          <w:sz w:val="20"/>
          <w:szCs w:val="20"/>
        </w:rPr>
        <w:t>ct is completely confidential; t</w:t>
      </w:r>
      <w:r w:rsidRPr="00874327">
        <w:rPr>
          <w:rFonts w:ascii="Arial" w:eastAsia="Times New Roman" w:hAnsi="Arial" w:cs="Arial"/>
          <w:sz w:val="20"/>
          <w:szCs w:val="20"/>
        </w:rPr>
        <w:t>he EAP will not report any of the details of your contact to management.  You may reach the EAP at (877) 313-4455 or through their website located at http://www.hr.wa.gov/EAP/Pages/default.aspx.</w:t>
      </w: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Reasonable Accommodation:</w:t>
      </w:r>
      <w:r w:rsidRPr="00874327">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874327">
        <w:rPr>
          <w:rFonts w:ascii="Arial" w:eastAsia="Times New Roman" w:hAnsi="Arial" w:cs="Arial"/>
          <w:sz w:val="20"/>
          <w:szCs w:val="20"/>
          <w:u w:val="single"/>
        </w:rPr>
        <w:t>not</w:t>
      </w:r>
      <w:r w:rsidRPr="00874327">
        <w:rPr>
          <w:rFonts w:ascii="Arial" w:eastAsia="Times New Roman" w:hAnsi="Arial" w:cs="Arial"/>
          <w:sz w:val="20"/>
          <w:szCs w:val="20"/>
        </w:rPr>
        <w:t xml:space="preserve"> require the University to alter or reduce performance standards or essential functions of your position; 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r w:rsidRPr="00874327">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32" w:rsidRDefault="00967832" w:rsidP="00D03720">
      <w:pPr>
        <w:spacing w:after="0" w:line="240" w:lineRule="auto"/>
      </w:pPr>
      <w:r>
        <w:separator/>
      </w:r>
    </w:p>
  </w:endnote>
  <w:endnote w:type="continuationSeparator" w:id="0">
    <w:p w:rsidR="00967832" w:rsidRDefault="00967832"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Pr>
        <w:rFonts w:ascii="Arial" w:eastAsia="Times New Roman" w:hAnsi="Arial" w:cs="Arial"/>
        <w:i/>
        <w:sz w:val="18"/>
        <w:szCs w:val="20"/>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32" w:rsidRDefault="00967832" w:rsidP="00D03720">
      <w:pPr>
        <w:spacing w:after="0" w:line="240" w:lineRule="auto"/>
      </w:pPr>
      <w:r>
        <w:separator/>
      </w:r>
    </w:p>
  </w:footnote>
  <w:footnote w:type="continuationSeparator" w:id="0">
    <w:p w:rsidR="00967832" w:rsidRDefault="00967832"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967832">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203D28"/>
    <w:rsid w:val="003F2C39"/>
    <w:rsid w:val="00484C04"/>
    <w:rsid w:val="00874327"/>
    <w:rsid w:val="00874FF9"/>
    <w:rsid w:val="00967832"/>
    <w:rsid w:val="00A755DC"/>
    <w:rsid w:val="00B4274D"/>
    <w:rsid w:val="00B821EA"/>
    <w:rsid w:val="00C7163C"/>
    <w:rsid w:val="00CF47B1"/>
    <w:rsid w:val="00D03720"/>
    <w:rsid w:val="00DA762E"/>
    <w:rsid w:val="00DD2E94"/>
    <w:rsid w:val="00E1057C"/>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EBFB-C898-492B-90A2-3B3F81D0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4</cp:revision>
  <dcterms:created xsi:type="dcterms:W3CDTF">2016-10-03T15:04:00Z</dcterms:created>
  <dcterms:modified xsi:type="dcterms:W3CDTF">2016-10-04T22:24:00Z</dcterms:modified>
</cp:coreProperties>
</file>